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2834" w14:textId="62CB9BB5" w:rsidR="00847490" w:rsidRPr="00B619D1" w:rsidRDefault="00847490" w:rsidP="00B619D1">
      <w:pPr>
        <w:spacing w:after="0" w:line="240" w:lineRule="auto"/>
        <w:jc w:val="center"/>
        <w:rPr>
          <w:rFonts w:eastAsia="Times New Roman" w:cstheme="minorHAnsi"/>
          <w:b/>
          <w:bCs/>
          <w:color w:val="1F497D" w:themeColor="text2"/>
          <w:sz w:val="32"/>
          <w:szCs w:val="32"/>
        </w:rPr>
      </w:pPr>
      <w:r w:rsidRPr="00B619D1">
        <w:rPr>
          <w:rFonts w:eastAsia="Times New Roman" w:cstheme="minorHAnsi"/>
          <w:b/>
          <w:bCs/>
          <w:color w:val="1F497D" w:themeColor="text2"/>
          <w:sz w:val="32"/>
          <w:szCs w:val="32"/>
        </w:rPr>
        <w:t>2021 CoC State Advocacy Top Issue Priorities</w:t>
      </w:r>
    </w:p>
    <w:p w14:paraId="53E9518F" w14:textId="77777777" w:rsidR="00847490" w:rsidRPr="004F57EA" w:rsidRDefault="00847490" w:rsidP="00847490">
      <w:pPr>
        <w:spacing w:after="0" w:line="240" w:lineRule="auto"/>
        <w:rPr>
          <w:rFonts w:eastAsia="Times New Roman" w:cstheme="minorHAnsi"/>
          <w:sz w:val="21"/>
          <w:szCs w:val="21"/>
        </w:rPr>
      </w:pPr>
    </w:p>
    <w:p w14:paraId="753059AD" w14:textId="37875F8F" w:rsidR="00847490" w:rsidRPr="00B619D1" w:rsidRDefault="00847490" w:rsidP="00847490">
      <w:pPr>
        <w:spacing w:after="0" w:line="240" w:lineRule="auto"/>
        <w:rPr>
          <w:rFonts w:eastAsia="Times New Roman" w:cstheme="minorHAnsi"/>
          <w:b/>
          <w:bCs/>
          <w:color w:val="0070C0"/>
          <w:sz w:val="28"/>
          <w:szCs w:val="28"/>
        </w:rPr>
      </w:pPr>
      <w:r w:rsidRPr="00847490">
        <w:rPr>
          <w:rFonts w:eastAsia="Times New Roman" w:cstheme="minorHAnsi"/>
          <w:b/>
          <w:bCs/>
          <w:color w:val="0070C0"/>
          <w:sz w:val="28"/>
          <w:szCs w:val="28"/>
        </w:rPr>
        <w:t>Tier 1</w:t>
      </w:r>
    </w:p>
    <w:p w14:paraId="5F69B475" w14:textId="77777777" w:rsidR="004F57EA" w:rsidRPr="004F57EA" w:rsidRDefault="004F57EA" w:rsidP="00847490">
      <w:pPr>
        <w:spacing w:after="0" w:line="240" w:lineRule="auto"/>
        <w:rPr>
          <w:rFonts w:eastAsia="Times New Roman" w:cstheme="minorHAnsi"/>
          <w:b/>
          <w:bCs/>
          <w:sz w:val="28"/>
          <w:szCs w:val="28"/>
        </w:rPr>
      </w:pPr>
    </w:p>
    <w:p w14:paraId="3F72F0A9" w14:textId="1F54A533" w:rsidR="004F57EA" w:rsidRPr="00A13414" w:rsidRDefault="00847490" w:rsidP="00847490">
      <w:pPr>
        <w:spacing w:after="0" w:line="240" w:lineRule="auto"/>
        <w:rPr>
          <w:rFonts w:eastAsia="Times New Roman" w:cstheme="minorHAnsi"/>
          <w:color w:val="1F497D" w:themeColor="text2"/>
        </w:rPr>
      </w:pPr>
      <w:r w:rsidRPr="00A13414">
        <w:rPr>
          <w:rFonts w:eastAsia="Times New Roman" w:cstheme="minorHAnsi"/>
          <w:b/>
          <w:bCs/>
          <w:color w:val="1F497D" w:themeColor="text2"/>
          <w:sz w:val="28"/>
          <w:szCs w:val="28"/>
        </w:rPr>
        <w:t>Tanning Beds</w:t>
      </w:r>
    </w:p>
    <w:p w14:paraId="5873BC45" w14:textId="0D524F86" w:rsidR="00847490" w:rsidRPr="00E021CA" w:rsidRDefault="004F57EA" w:rsidP="00847490">
      <w:pPr>
        <w:spacing w:after="0" w:line="240" w:lineRule="auto"/>
        <w:rPr>
          <w:rFonts w:eastAsia="Times New Roman" w:cstheme="minorHAnsi"/>
        </w:rPr>
      </w:pPr>
      <w:r w:rsidRPr="00E021CA">
        <w:rPr>
          <w:rFonts w:eastAsia="Times New Roman" w:cstheme="minorHAnsi"/>
        </w:rPr>
        <w:t xml:space="preserve">Enact legislation to restrict minors under 18 years old from using tanning beds. Legislation should not include parental or other exemptions. </w:t>
      </w:r>
    </w:p>
    <w:p w14:paraId="29C191C9" w14:textId="02029827" w:rsidR="004F57EA" w:rsidRPr="00E021CA" w:rsidRDefault="004F57EA" w:rsidP="00847490">
      <w:pPr>
        <w:spacing w:after="0" w:line="240" w:lineRule="auto"/>
        <w:rPr>
          <w:rFonts w:eastAsia="Times New Roman" w:cstheme="minorHAnsi"/>
        </w:rPr>
      </w:pPr>
    </w:p>
    <w:p w14:paraId="3893B243" w14:textId="44B35A6F" w:rsidR="004F57EA" w:rsidRPr="00E021CA" w:rsidRDefault="00E021CA" w:rsidP="00847490">
      <w:pPr>
        <w:spacing w:after="0" w:line="240" w:lineRule="auto"/>
        <w:rPr>
          <w:rFonts w:eastAsia="Times New Roman" w:cstheme="minorHAnsi"/>
        </w:rPr>
      </w:pPr>
      <w:r w:rsidRPr="00E021CA">
        <w:rPr>
          <w:rFonts w:eastAsia="Times New Roman" w:cstheme="minorHAnsi"/>
          <w:b/>
          <w:bCs/>
        </w:rPr>
        <w:t>States Already Passed</w:t>
      </w:r>
      <w:r w:rsidRPr="00E021CA">
        <w:rPr>
          <w:rFonts w:eastAsia="Times New Roman" w:cstheme="minorHAnsi"/>
        </w:rPr>
        <w:t>: California, Delaware, District of Columbia, Hawaii, Illinois, Kansas, Louisiana, Maine, Massachusetts, Maryland, Minnesota, North Carolina, Nevada, New Hampshire, New York, Oregon, Rhode Island, Texas, Vermont and Washington</w:t>
      </w:r>
    </w:p>
    <w:p w14:paraId="78DDCF2A" w14:textId="77777777" w:rsidR="00E021CA" w:rsidRPr="004F57EA" w:rsidRDefault="00E021CA" w:rsidP="00847490">
      <w:pPr>
        <w:spacing w:after="0" w:line="240" w:lineRule="auto"/>
        <w:rPr>
          <w:rFonts w:eastAsia="Times New Roman" w:cstheme="minorHAnsi"/>
          <w:sz w:val="21"/>
          <w:szCs w:val="21"/>
        </w:rPr>
      </w:pPr>
    </w:p>
    <w:p w14:paraId="25162786" w14:textId="7C1D28E7" w:rsidR="00847490" w:rsidRPr="00A13414" w:rsidRDefault="00847490" w:rsidP="00847490">
      <w:pPr>
        <w:spacing w:after="0" w:line="240" w:lineRule="auto"/>
        <w:rPr>
          <w:rFonts w:eastAsia="Times New Roman" w:cstheme="minorHAnsi"/>
          <w:b/>
          <w:bCs/>
          <w:color w:val="1F497D" w:themeColor="text2"/>
          <w:sz w:val="28"/>
          <w:szCs w:val="28"/>
        </w:rPr>
      </w:pPr>
      <w:r w:rsidRPr="00A13414">
        <w:rPr>
          <w:rFonts w:eastAsia="Times New Roman" w:cstheme="minorHAnsi"/>
          <w:b/>
          <w:bCs/>
          <w:color w:val="1F497D" w:themeColor="text2"/>
          <w:sz w:val="28"/>
          <w:szCs w:val="28"/>
        </w:rPr>
        <w:t>Sunscreen in Schools</w:t>
      </w:r>
    </w:p>
    <w:p w14:paraId="6A6FE270" w14:textId="1B9A12FC" w:rsidR="00847490" w:rsidRPr="00E021CA" w:rsidRDefault="00E021CA" w:rsidP="00847490">
      <w:pPr>
        <w:spacing w:after="0" w:line="240" w:lineRule="auto"/>
        <w:rPr>
          <w:rFonts w:eastAsia="Times New Roman" w:cstheme="minorHAnsi"/>
        </w:rPr>
      </w:pPr>
      <w:r w:rsidRPr="00E021CA">
        <w:rPr>
          <w:rFonts w:eastAsia="Times New Roman" w:cstheme="minorHAnsi"/>
        </w:rPr>
        <w:t xml:space="preserve">Enact legislation that clarifies state law to allow children to possess and use sunscreen lotion at school and school sponsored events. </w:t>
      </w:r>
    </w:p>
    <w:p w14:paraId="00D7169B" w14:textId="568AEF9B" w:rsidR="00E021CA" w:rsidRPr="00E021CA" w:rsidRDefault="00E021CA" w:rsidP="00847490">
      <w:pPr>
        <w:spacing w:after="0" w:line="240" w:lineRule="auto"/>
        <w:rPr>
          <w:rFonts w:eastAsia="Times New Roman" w:cstheme="minorHAnsi"/>
        </w:rPr>
      </w:pPr>
    </w:p>
    <w:p w14:paraId="2B16E919" w14:textId="13AA2A7A" w:rsidR="00E021CA" w:rsidRPr="00E021CA" w:rsidRDefault="00E021CA" w:rsidP="00847490">
      <w:pPr>
        <w:spacing w:after="0" w:line="240" w:lineRule="auto"/>
        <w:rPr>
          <w:rFonts w:eastAsia="Times New Roman" w:cstheme="minorHAnsi"/>
        </w:rPr>
      </w:pPr>
      <w:r w:rsidRPr="00E021CA">
        <w:rPr>
          <w:rFonts w:eastAsia="Times New Roman" w:cstheme="minorHAnsi"/>
          <w:b/>
          <w:bCs/>
        </w:rPr>
        <w:t>States Already Passed</w:t>
      </w:r>
      <w:r w:rsidRPr="00E021CA">
        <w:rPr>
          <w:rFonts w:eastAsia="Times New Roman" w:cstheme="minorHAnsi"/>
        </w:rPr>
        <w:t>: Alabama, Arizona, Arkansas, California, Colorado, Connecticut, Florida, Illinois, Indiana, Louisiana, Maine, Maryland, Minnesota, New York, Nevada, Ohio, Oklahoma, Oregon, Texas, Utah, and Washington</w:t>
      </w:r>
    </w:p>
    <w:p w14:paraId="63B9A618" w14:textId="77777777" w:rsidR="00E021CA" w:rsidRPr="004F57EA" w:rsidRDefault="00E021CA" w:rsidP="00847490">
      <w:pPr>
        <w:spacing w:after="0" w:line="240" w:lineRule="auto"/>
        <w:rPr>
          <w:rFonts w:eastAsia="Times New Roman" w:cstheme="minorHAnsi"/>
          <w:sz w:val="21"/>
          <w:szCs w:val="21"/>
        </w:rPr>
      </w:pPr>
    </w:p>
    <w:p w14:paraId="7E25343E" w14:textId="09A94911" w:rsidR="00847490" w:rsidRPr="00A13414" w:rsidRDefault="00847490" w:rsidP="00847490">
      <w:pPr>
        <w:spacing w:after="0" w:line="240" w:lineRule="auto"/>
        <w:rPr>
          <w:rFonts w:eastAsia="Times New Roman" w:cstheme="minorHAnsi"/>
          <w:b/>
          <w:bCs/>
          <w:color w:val="1F497D" w:themeColor="text2"/>
          <w:sz w:val="28"/>
          <w:szCs w:val="28"/>
        </w:rPr>
      </w:pPr>
      <w:r w:rsidRPr="00A13414">
        <w:rPr>
          <w:rFonts w:eastAsia="Times New Roman" w:cstheme="minorHAnsi"/>
          <w:b/>
          <w:bCs/>
          <w:color w:val="1F497D" w:themeColor="text2"/>
          <w:sz w:val="28"/>
          <w:szCs w:val="28"/>
        </w:rPr>
        <w:t>Prostate Cancer Screening Coverage</w:t>
      </w:r>
    </w:p>
    <w:p w14:paraId="3E64B5F7" w14:textId="6566716D" w:rsidR="00847490" w:rsidRPr="00E021CA" w:rsidRDefault="00E021CA" w:rsidP="00554D3F">
      <w:pPr>
        <w:spacing w:after="0" w:line="240" w:lineRule="auto"/>
        <w:rPr>
          <w:rFonts w:eastAsia="Times New Roman" w:cstheme="minorHAnsi"/>
        </w:rPr>
      </w:pPr>
      <w:r w:rsidRPr="00E021CA">
        <w:rPr>
          <w:rFonts w:eastAsia="Times New Roman" w:cstheme="minorHAnsi"/>
        </w:rPr>
        <w:t xml:space="preserve">Enact legislation </w:t>
      </w:r>
      <w:r w:rsidR="00554D3F">
        <w:rPr>
          <w:rFonts w:eastAsia="Times New Roman" w:cstheme="minorHAnsi"/>
        </w:rPr>
        <w:t xml:space="preserve">that requires </w:t>
      </w:r>
      <w:r w:rsidR="00554D3F" w:rsidRPr="00554D3F">
        <w:rPr>
          <w:rFonts w:eastAsia="Times New Roman" w:cstheme="minorHAnsi"/>
        </w:rPr>
        <w:t>health insurers operating within the state shall provide prostate cancer screening to</w:t>
      </w:r>
      <w:r w:rsidR="00554D3F">
        <w:rPr>
          <w:rFonts w:eastAsia="Times New Roman" w:cstheme="minorHAnsi"/>
        </w:rPr>
        <w:t xml:space="preserve"> </w:t>
      </w:r>
      <w:r w:rsidR="00554D3F" w:rsidRPr="00554D3F">
        <w:rPr>
          <w:rFonts w:eastAsia="Times New Roman" w:cstheme="minorHAnsi"/>
        </w:rPr>
        <w:t>beneficiaries with no cost sharing</w:t>
      </w:r>
      <w:r w:rsidR="00554D3F">
        <w:rPr>
          <w:rFonts w:eastAsia="Times New Roman" w:cstheme="minorHAnsi"/>
        </w:rPr>
        <w:t>.</w:t>
      </w:r>
    </w:p>
    <w:p w14:paraId="1A8F1AA3" w14:textId="226BD918" w:rsidR="00E021CA" w:rsidRPr="00E021CA" w:rsidRDefault="00E021CA" w:rsidP="00847490">
      <w:pPr>
        <w:spacing w:after="0" w:line="240" w:lineRule="auto"/>
        <w:rPr>
          <w:rFonts w:eastAsia="Times New Roman" w:cstheme="minorHAnsi"/>
        </w:rPr>
      </w:pPr>
    </w:p>
    <w:p w14:paraId="1E742DC9" w14:textId="3FEA9EFA" w:rsidR="00E021CA" w:rsidRPr="00E021CA" w:rsidRDefault="00E021CA" w:rsidP="00847490">
      <w:pPr>
        <w:spacing w:after="0" w:line="240" w:lineRule="auto"/>
        <w:rPr>
          <w:rFonts w:eastAsia="Times New Roman" w:cstheme="minorHAnsi"/>
        </w:rPr>
      </w:pPr>
      <w:r w:rsidRPr="00E021CA">
        <w:rPr>
          <w:rFonts w:eastAsia="Times New Roman" w:cstheme="minorHAnsi"/>
          <w:b/>
          <w:bCs/>
        </w:rPr>
        <w:t>States Already Passed</w:t>
      </w:r>
      <w:r w:rsidRPr="00E021CA">
        <w:rPr>
          <w:rFonts w:eastAsia="Times New Roman" w:cstheme="minorHAnsi"/>
        </w:rPr>
        <w:t>: Maryland and New York</w:t>
      </w:r>
    </w:p>
    <w:p w14:paraId="396902C0" w14:textId="77777777" w:rsidR="00E021CA" w:rsidRPr="004F57EA" w:rsidRDefault="00E021CA" w:rsidP="00847490">
      <w:pPr>
        <w:spacing w:after="0" w:line="240" w:lineRule="auto"/>
        <w:rPr>
          <w:rFonts w:eastAsia="Times New Roman" w:cstheme="minorHAnsi"/>
          <w:sz w:val="21"/>
          <w:szCs w:val="21"/>
        </w:rPr>
      </w:pPr>
    </w:p>
    <w:p w14:paraId="45D22C6D" w14:textId="4EEFEBC9" w:rsidR="00847490" w:rsidRPr="00A13414" w:rsidRDefault="00847490" w:rsidP="00847490">
      <w:pPr>
        <w:spacing w:after="0" w:line="240" w:lineRule="auto"/>
        <w:rPr>
          <w:rFonts w:eastAsia="Times New Roman" w:cstheme="minorHAnsi"/>
          <w:b/>
          <w:bCs/>
          <w:color w:val="1F497D" w:themeColor="text2"/>
          <w:sz w:val="28"/>
          <w:szCs w:val="28"/>
        </w:rPr>
      </w:pPr>
      <w:r w:rsidRPr="00A13414">
        <w:rPr>
          <w:rFonts w:eastAsia="Times New Roman" w:cstheme="minorHAnsi"/>
          <w:b/>
          <w:bCs/>
          <w:color w:val="1F497D" w:themeColor="text2"/>
          <w:sz w:val="28"/>
          <w:szCs w:val="28"/>
        </w:rPr>
        <w:t>Bariatric Surgery</w:t>
      </w:r>
      <w:r w:rsidR="00D83970">
        <w:rPr>
          <w:rFonts w:eastAsia="Times New Roman" w:cstheme="minorHAnsi"/>
          <w:b/>
          <w:bCs/>
          <w:color w:val="1F497D" w:themeColor="text2"/>
          <w:sz w:val="28"/>
          <w:szCs w:val="28"/>
        </w:rPr>
        <w:t xml:space="preserve"> and Obesity Treatment</w:t>
      </w:r>
      <w:r w:rsidRPr="00A13414">
        <w:rPr>
          <w:rFonts w:eastAsia="Times New Roman" w:cstheme="minorHAnsi"/>
          <w:b/>
          <w:bCs/>
          <w:color w:val="1F497D" w:themeColor="text2"/>
          <w:sz w:val="28"/>
          <w:szCs w:val="28"/>
        </w:rPr>
        <w:t xml:space="preserve"> Coverage</w:t>
      </w:r>
    </w:p>
    <w:p w14:paraId="01AFE0D2" w14:textId="189E054D" w:rsidR="00847490" w:rsidRDefault="00E021CA" w:rsidP="00847490">
      <w:pPr>
        <w:spacing w:after="0" w:line="240" w:lineRule="auto"/>
        <w:rPr>
          <w:rFonts w:eastAsia="Times New Roman" w:cstheme="minorHAnsi"/>
        </w:rPr>
      </w:pPr>
      <w:r>
        <w:rPr>
          <w:rFonts w:eastAsia="Times New Roman" w:cstheme="minorHAnsi"/>
        </w:rPr>
        <w:t>Enact</w:t>
      </w:r>
      <w:r w:rsidR="00F03CE7">
        <w:rPr>
          <w:rFonts w:eastAsia="Times New Roman" w:cstheme="minorHAnsi"/>
        </w:rPr>
        <w:t xml:space="preserve"> legislation </w:t>
      </w:r>
      <w:r w:rsidR="00894EC0">
        <w:rPr>
          <w:rFonts w:eastAsia="Times New Roman" w:cstheme="minorHAnsi"/>
        </w:rPr>
        <w:t>to provide insurance coverage for bariatric surgery procedures and associated health services as an essential health benefit for individual and group plans and state employee plans.</w:t>
      </w:r>
    </w:p>
    <w:p w14:paraId="013E1592" w14:textId="45CE372A" w:rsidR="00894EC0" w:rsidRDefault="00894EC0" w:rsidP="00847490">
      <w:pPr>
        <w:spacing w:after="0" w:line="240" w:lineRule="auto"/>
        <w:rPr>
          <w:rFonts w:eastAsia="Times New Roman" w:cstheme="minorHAnsi"/>
        </w:rPr>
      </w:pPr>
    </w:p>
    <w:p w14:paraId="132717C9" w14:textId="1C102CED" w:rsidR="00894EC0" w:rsidRPr="00AD4673" w:rsidRDefault="00F92631" w:rsidP="00847490">
      <w:pPr>
        <w:spacing w:after="0" w:line="240" w:lineRule="auto"/>
        <w:rPr>
          <w:rFonts w:eastAsia="Times New Roman" w:cstheme="minorHAnsi"/>
        </w:rPr>
      </w:pPr>
      <w:r w:rsidRPr="00E021CA">
        <w:rPr>
          <w:rFonts w:eastAsia="Times New Roman" w:cstheme="minorHAnsi"/>
          <w:b/>
          <w:bCs/>
        </w:rPr>
        <w:t>States Already Passed</w:t>
      </w:r>
      <w:r>
        <w:rPr>
          <w:rFonts w:eastAsia="Times New Roman" w:cstheme="minorHAnsi"/>
          <w:b/>
          <w:bCs/>
        </w:rPr>
        <w:t xml:space="preserve"> (</w:t>
      </w:r>
      <w:r w:rsidRPr="00F92631">
        <w:rPr>
          <w:rFonts w:eastAsia="Times New Roman" w:cstheme="minorHAnsi"/>
          <w:b/>
          <w:bCs/>
        </w:rPr>
        <w:t>Individual, Family and Small Group Plans</w:t>
      </w:r>
      <w:r>
        <w:rPr>
          <w:rFonts w:eastAsia="Times New Roman" w:cstheme="minorHAnsi"/>
          <w:b/>
          <w:bCs/>
        </w:rPr>
        <w:t xml:space="preserve">): </w:t>
      </w:r>
      <w:r w:rsidRPr="00AD4673">
        <w:rPr>
          <w:rFonts w:eastAsia="Times New Roman" w:cstheme="minorHAnsi"/>
        </w:rPr>
        <w:t>Arizona</w:t>
      </w:r>
      <w:r>
        <w:rPr>
          <w:rFonts w:eastAsia="Times New Roman" w:cstheme="minorHAnsi"/>
        </w:rPr>
        <w:t xml:space="preserve">, </w:t>
      </w:r>
      <w:r w:rsidRPr="00AD4673">
        <w:rPr>
          <w:rFonts w:eastAsia="Times New Roman" w:cstheme="minorHAnsi"/>
          <w:b/>
          <w:bCs/>
        </w:rPr>
        <w:t>California</w:t>
      </w:r>
      <w:r>
        <w:rPr>
          <w:rFonts w:eastAsia="Times New Roman" w:cstheme="minorHAnsi"/>
        </w:rPr>
        <w:t xml:space="preserve">, </w:t>
      </w:r>
      <w:r w:rsidRPr="00AD4673">
        <w:rPr>
          <w:rFonts w:eastAsia="Times New Roman" w:cstheme="minorHAnsi"/>
        </w:rPr>
        <w:t>Delaware, Hawaii, Illinois, Iowa, Maine, Maryland</w:t>
      </w:r>
      <w:r>
        <w:rPr>
          <w:rFonts w:eastAsia="Times New Roman" w:cstheme="minorHAnsi"/>
        </w:rPr>
        <w:t xml:space="preserve">, </w:t>
      </w:r>
      <w:r w:rsidRPr="00AD4673">
        <w:rPr>
          <w:rFonts w:eastAsia="Times New Roman" w:cstheme="minorHAnsi"/>
          <w:b/>
          <w:bCs/>
        </w:rPr>
        <w:t>Massachusetts</w:t>
      </w:r>
      <w:r>
        <w:rPr>
          <w:rFonts w:eastAsia="Times New Roman" w:cstheme="minorHAnsi"/>
        </w:rPr>
        <w:t xml:space="preserve">, </w:t>
      </w:r>
      <w:r w:rsidRPr="00AD4673">
        <w:rPr>
          <w:rFonts w:eastAsia="Times New Roman" w:cstheme="minorHAnsi"/>
          <w:b/>
          <w:bCs/>
        </w:rPr>
        <w:t>Michigan</w:t>
      </w:r>
      <w:r>
        <w:rPr>
          <w:rFonts w:eastAsia="Times New Roman" w:cstheme="minorHAnsi"/>
        </w:rPr>
        <w:t xml:space="preserve">, </w:t>
      </w:r>
      <w:r w:rsidRPr="00AD4673">
        <w:rPr>
          <w:rFonts w:eastAsia="Times New Roman" w:cstheme="minorHAnsi"/>
        </w:rPr>
        <w:t>Nevada, New Hampshire, New Jersey</w:t>
      </w:r>
      <w:r>
        <w:rPr>
          <w:rFonts w:eastAsia="Times New Roman" w:cstheme="minorHAnsi"/>
        </w:rPr>
        <w:t xml:space="preserve">, </w:t>
      </w:r>
      <w:r w:rsidRPr="00AD4673">
        <w:rPr>
          <w:rFonts w:eastAsia="Times New Roman" w:cstheme="minorHAnsi"/>
          <w:b/>
          <w:bCs/>
        </w:rPr>
        <w:t>New Mexico</w:t>
      </w:r>
      <w:r w:rsidRPr="00AD4673">
        <w:rPr>
          <w:rFonts w:eastAsia="Times New Roman" w:cstheme="minorHAnsi"/>
        </w:rPr>
        <w:t>, New York, North</w:t>
      </w:r>
      <w:bookmarkStart w:id="0" w:name="_GoBack"/>
      <w:bookmarkEnd w:id="0"/>
      <w:r w:rsidRPr="00AD4673">
        <w:rPr>
          <w:rFonts w:eastAsia="Times New Roman" w:cstheme="minorHAnsi"/>
        </w:rPr>
        <w:t xml:space="preserve"> Carolina, North Dakota, Rhode Island, South Dakota, Vermont, West Virginia, and Wyoming</w:t>
      </w:r>
      <w:r w:rsidR="00AD4673">
        <w:rPr>
          <w:rFonts w:eastAsia="Times New Roman" w:cstheme="minorHAnsi"/>
        </w:rPr>
        <w:t xml:space="preserve"> (</w:t>
      </w:r>
      <w:r w:rsidR="00AD4673" w:rsidRPr="00AD4673">
        <w:rPr>
          <w:rFonts w:eastAsia="Times New Roman" w:cstheme="minorHAnsi"/>
          <w:b/>
          <w:bCs/>
        </w:rPr>
        <w:t>States in Bold cover both surgery and weight loss programs</w:t>
      </w:r>
      <w:r w:rsidR="00AD4673">
        <w:rPr>
          <w:rFonts w:eastAsia="Times New Roman" w:cstheme="minorHAnsi"/>
        </w:rPr>
        <w:t>)</w:t>
      </w:r>
    </w:p>
    <w:p w14:paraId="745220F0" w14:textId="1C904032" w:rsidR="00847490" w:rsidRDefault="00847490" w:rsidP="00847490">
      <w:pPr>
        <w:spacing w:after="0" w:line="240" w:lineRule="auto"/>
        <w:rPr>
          <w:rFonts w:eastAsia="Times New Roman" w:cstheme="minorHAnsi"/>
          <w:sz w:val="21"/>
          <w:szCs w:val="21"/>
        </w:rPr>
      </w:pPr>
    </w:p>
    <w:p w14:paraId="64FB6D97" w14:textId="77777777" w:rsidR="00B619D1" w:rsidRPr="004F57EA" w:rsidRDefault="00B619D1" w:rsidP="00847490">
      <w:pPr>
        <w:spacing w:after="0" w:line="240" w:lineRule="auto"/>
        <w:rPr>
          <w:rFonts w:eastAsia="Times New Roman" w:cstheme="minorHAnsi"/>
          <w:sz w:val="21"/>
          <w:szCs w:val="21"/>
        </w:rPr>
      </w:pPr>
    </w:p>
    <w:p w14:paraId="4E93877C" w14:textId="24048B65" w:rsidR="00847490" w:rsidRPr="00B619D1" w:rsidRDefault="00847490" w:rsidP="00847490">
      <w:pPr>
        <w:spacing w:after="0" w:line="240" w:lineRule="auto"/>
        <w:rPr>
          <w:rFonts w:eastAsia="Times New Roman" w:cstheme="minorHAnsi"/>
          <w:b/>
          <w:bCs/>
          <w:color w:val="0070C0"/>
          <w:sz w:val="28"/>
          <w:szCs w:val="28"/>
        </w:rPr>
      </w:pPr>
      <w:r w:rsidRPr="00847490">
        <w:rPr>
          <w:rFonts w:eastAsia="Times New Roman" w:cstheme="minorHAnsi"/>
          <w:b/>
          <w:bCs/>
          <w:color w:val="0070C0"/>
          <w:sz w:val="28"/>
          <w:szCs w:val="28"/>
        </w:rPr>
        <w:t>Tier 2</w:t>
      </w:r>
    </w:p>
    <w:p w14:paraId="7E20FFEA" w14:textId="77777777" w:rsidR="00B619D1" w:rsidRDefault="00B619D1" w:rsidP="00847490">
      <w:pPr>
        <w:spacing w:after="0" w:line="240" w:lineRule="auto"/>
        <w:rPr>
          <w:rFonts w:eastAsia="Times New Roman" w:cstheme="minorHAnsi"/>
          <w:sz w:val="21"/>
          <w:szCs w:val="21"/>
        </w:rPr>
      </w:pPr>
    </w:p>
    <w:p w14:paraId="31078DBA" w14:textId="707A2978" w:rsidR="00847490" w:rsidRPr="00A13414" w:rsidRDefault="00847490" w:rsidP="00847490">
      <w:pPr>
        <w:spacing w:after="0" w:line="240" w:lineRule="auto"/>
        <w:rPr>
          <w:rFonts w:eastAsia="Times New Roman" w:cstheme="minorHAnsi"/>
          <w:b/>
          <w:bCs/>
          <w:color w:val="1F497D" w:themeColor="text2"/>
          <w:sz w:val="28"/>
          <w:szCs w:val="28"/>
        </w:rPr>
      </w:pPr>
      <w:r w:rsidRPr="00A13414">
        <w:rPr>
          <w:rFonts w:eastAsia="Times New Roman" w:cstheme="minorHAnsi"/>
          <w:b/>
          <w:bCs/>
          <w:color w:val="1F497D" w:themeColor="text2"/>
          <w:sz w:val="28"/>
          <w:szCs w:val="28"/>
        </w:rPr>
        <w:t>Breast</w:t>
      </w:r>
      <w:r w:rsidR="00B619D1" w:rsidRPr="00A13414">
        <w:rPr>
          <w:rFonts w:eastAsia="Times New Roman" w:cstheme="minorHAnsi"/>
          <w:b/>
          <w:bCs/>
          <w:color w:val="1F497D" w:themeColor="text2"/>
          <w:sz w:val="28"/>
          <w:szCs w:val="28"/>
        </w:rPr>
        <w:t>, Colorectal, and Cervical</w:t>
      </w:r>
      <w:r w:rsidRPr="00A13414">
        <w:rPr>
          <w:rFonts w:eastAsia="Times New Roman" w:cstheme="minorHAnsi"/>
          <w:b/>
          <w:bCs/>
          <w:color w:val="1F497D" w:themeColor="text2"/>
          <w:sz w:val="28"/>
          <w:szCs w:val="28"/>
        </w:rPr>
        <w:t xml:space="preserve"> Cancer Screening Coverage </w:t>
      </w:r>
    </w:p>
    <w:p w14:paraId="468498EC" w14:textId="4F464B42" w:rsidR="00847490" w:rsidRPr="00B619D1" w:rsidRDefault="00B619D1" w:rsidP="00847490">
      <w:pPr>
        <w:spacing w:after="0" w:line="240" w:lineRule="auto"/>
        <w:rPr>
          <w:rFonts w:eastAsia="Times New Roman" w:cstheme="minorHAnsi"/>
        </w:rPr>
      </w:pPr>
      <w:r>
        <w:rPr>
          <w:rFonts w:eastAsia="Times New Roman" w:cstheme="minorHAnsi"/>
        </w:rPr>
        <w:t xml:space="preserve">Continue to support state legislation to expand access to cancer screenings updating existing standards and recommendations such as age and patient history, expanding available screening technologies such as 3D mammography, and removing copay and other cost barriers for patients. </w:t>
      </w:r>
    </w:p>
    <w:p w14:paraId="34D24D61" w14:textId="02EF43A8" w:rsidR="00B619D1" w:rsidRPr="00B619D1" w:rsidRDefault="00B619D1" w:rsidP="00847490">
      <w:pPr>
        <w:spacing w:after="0" w:line="240" w:lineRule="auto"/>
        <w:rPr>
          <w:rFonts w:eastAsia="Times New Roman" w:cstheme="minorHAnsi"/>
        </w:rPr>
      </w:pPr>
    </w:p>
    <w:p w14:paraId="0DC67F1E" w14:textId="55098AB4" w:rsidR="00847490" w:rsidRPr="00A13414" w:rsidRDefault="00847490" w:rsidP="00847490">
      <w:pPr>
        <w:spacing w:after="0" w:line="240" w:lineRule="auto"/>
        <w:rPr>
          <w:rFonts w:eastAsia="Times New Roman" w:cstheme="minorHAnsi"/>
          <w:b/>
          <w:bCs/>
          <w:color w:val="1F497D" w:themeColor="text2"/>
          <w:sz w:val="28"/>
          <w:szCs w:val="28"/>
        </w:rPr>
      </w:pPr>
      <w:r w:rsidRPr="00A13414">
        <w:rPr>
          <w:rFonts w:eastAsia="Times New Roman" w:cstheme="minorHAnsi"/>
          <w:b/>
          <w:bCs/>
          <w:color w:val="1F497D" w:themeColor="text2"/>
          <w:sz w:val="28"/>
          <w:szCs w:val="28"/>
        </w:rPr>
        <w:t>Tobacco 21</w:t>
      </w:r>
    </w:p>
    <w:p w14:paraId="130752FB" w14:textId="17113BFC" w:rsidR="002F3569" w:rsidRDefault="00B619D1">
      <w:r>
        <w:t xml:space="preserve">Continue to support state legislation that raises the minimum age to purchase tobacco and vapor cigarettes to 21 years of age.  </w:t>
      </w:r>
    </w:p>
    <w:p w14:paraId="0B36F5FC" w14:textId="6204846D" w:rsidR="00B619D1" w:rsidRPr="00B619D1" w:rsidRDefault="00B619D1">
      <w:r w:rsidRPr="00B619D1">
        <w:rPr>
          <w:b/>
          <w:bCs/>
        </w:rPr>
        <w:t>States Already Passed</w:t>
      </w:r>
      <w:r w:rsidRPr="00B619D1">
        <w:t xml:space="preserve">: Arkansas, California, </w:t>
      </w:r>
      <w:r>
        <w:t xml:space="preserve">Colorado, </w:t>
      </w:r>
      <w:r w:rsidRPr="00B619D1">
        <w:t>Connecticut, Delaware,</w:t>
      </w:r>
      <w:r>
        <w:t xml:space="preserve"> Florida, Georgia,</w:t>
      </w:r>
      <w:r w:rsidRPr="00B619D1">
        <w:t xml:space="preserve"> Hawaii, </w:t>
      </w:r>
      <w:r>
        <w:t xml:space="preserve">Kentucky, Indiana, </w:t>
      </w:r>
      <w:r w:rsidRPr="00B619D1">
        <w:t>Illinois,</w:t>
      </w:r>
      <w:r>
        <w:t xml:space="preserve"> Iowa,</w:t>
      </w:r>
      <w:r w:rsidRPr="00B619D1">
        <w:t xml:space="preserve"> Maine, Maryland, Massachusetts, </w:t>
      </w:r>
      <w:r>
        <w:t xml:space="preserve">Minnesota, Nebraska, </w:t>
      </w:r>
      <w:r w:rsidRPr="00B619D1">
        <w:t xml:space="preserve">New </w:t>
      </w:r>
      <w:r>
        <w:t>Jersey</w:t>
      </w:r>
      <w:r w:rsidRPr="00B619D1">
        <w:t xml:space="preserve">, </w:t>
      </w:r>
      <w:r>
        <w:t xml:space="preserve">New Mexico, </w:t>
      </w:r>
      <w:r w:rsidRPr="00B619D1">
        <w:t xml:space="preserve">New </w:t>
      </w:r>
      <w:r>
        <w:t>York</w:t>
      </w:r>
      <w:r w:rsidRPr="00B619D1">
        <w:t xml:space="preserve">, Ohio, </w:t>
      </w:r>
      <w:r>
        <w:t xml:space="preserve">Oklahoma, </w:t>
      </w:r>
      <w:r w:rsidRPr="00B619D1">
        <w:t>Oregon, Texas, Utah, Vermont, Virginia, Washington</w:t>
      </w:r>
      <w:r>
        <w:t>, and Wyoming</w:t>
      </w:r>
      <w:r w:rsidRPr="00B619D1">
        <w:t>.</w:t>
      </w:r>
    </w:p>
    <w:sectPr w:rsidR="00B619D1" w:rsidRPr="00B619D1" w:rsidSect="00A13414">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7490"/>
    <w:rsid w:val="002F3569"/>
    <w:rsid w:val="004F57EA"/>
    <w:rsid w:val="00554D3F"/>
    <w:rsid w:val="00847490"/>
    <w:rsid w:val="00894EC0"/>
    <w:rsid w:val="009D01AE"/>
    <w:rsid w:val="00A13414"/>
    <w:rsid w:val="00AD4673"/>
    <w:rsid w:val="00B619D1"/>
    <w:rsid w:val="00D83970"/>
    <w:rsid w:val="00E021CA"/>
    <w:rsid w:val="00F03CE7"/>
    <w:rsid w:val="00F9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B644"/>
  <w15:chartTrackingRefBased/>
  <w15:docId w15:val="{312EF193-D91E-4544-A48A-C6558FE9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48573">
      <w:bodyDiv w:val="1"/>
      <w:marLeft w:val="0"/>
      <w:marRight w:val="0"/>
      <w:marTop w:val="0"/>
      <w:marBottom w:val="0"/>
      <w:divBdr>
        <w:top w:val="none" w:sz="0" w:space="0" w:color="auto"/>
        <w:left w:val="none" w:sz="0" w:space="0" w:color="auto"/>
        <w:bottom w:val="none" w:sz="0" w:space="0" w:color="auto"/>
        <w:right w:val="none" w:sz="0" w:space="0" w:color="auto"/>
      </w:divBdr>
      <w:divsChild>
        <w:div w:id="173711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8</cp:revision>
  <dcterms:created xsi:type="dcterms:W3CDTF">2020-09-11T13:43:00Z</dcterms:created>
  <dcterms:modified xsi:type="dcterms:W3CDTF">2020-09-15T18:30:00Z</dcterms:modified>
</cp:coreProperties>
</file>